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86" w:rsidRPr="000914D4" w:rsidRDefault="00E72886">
      <w:pPr>
        <w:rPr>
          <w:rFonts w:ascii="Arial" w:hAnsi="Arial" w:cs="Arial"/>
          <w:sz w:val="20"/>
          <w:szCs w:val="20"/>
        </w:rPr>
      </w:pPr>
    </w:p>
    <w:p w:rsidR="000914D4" w:rsidRPr="000914D4" w:rsidRDefault="000914D4">
      <w:pPr>
        <w:rPr>
          <w:rFonts w:ascii="Arial" w:hAnsi="Arial" w:cs="Arial"/>
          <w:sz w:val="20"/>
          <w:szCs w:val="20"/>
        </w:rPr>
      </w:pPr>
    </w:p>
    <w:p w:rsidR="000914D4" w:rsidRPr="000914D4" w:rsidRDefault="000914D4">
      <w:pPr>
        <w:rPr>
          <w:rFonts w:ascii="Arial" w:hAnsi="Arial" w:cs="Arial"/>
          <w:sz w:val="20"/>
          <w:szCs w:val="20"/>
        </w:rPr>
      </w:pPr>
    </w:p>
    <w:p w:rsidR="000914D4" w:rsidRPr="000914D4" w:rsidRDefault="000914D4">
      <w:pPr>
        <w:rPr>
          <w:rFonts w:ascii="Arial" w:hAnsi="Arial" w:cs="Arial"/>
          <w:sz w:val="20"/>
          <w:szCs w:val="20"/>
        </w:rPr>
      </w:pPr>
    </w:p>
    <w:p w:rsidR="00542993" w:rsidRDefault="00542993">
      <w:pPr>
        <w:rPr>
          <w:rFonts w:ascii="Arial" w:hAnsi="Arial" w:cs="Arial"/>
          <w:sz w:val="20"/>
          <w:szCs w:val="20"/>
        </w:rPr>
      </w:pPr>
    </w:p>
    <w:p w:rsidR="007D5A9E" w:rsidRPr="000914D4" w:rsidRDefault="00C200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106045</wp:posOffset>
                </wp:positionV>
                <wp:extent cx="2171700" cy="1047750"/>
                <wp:effectExtent l="0" t="3175" r="381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FDA" w:rsidRPr="00BB618D" w:rsidRDefault="00061FDA" w:rsidP="007D5A9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B618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Ihr Ansprechpartner: </w:t>
                            </w:r>
                          </w:p>
                          <w:p w:rsidR="00061FDA" w:rsidRPr="00542993" w:rsidRDefault="00061FDA" w:rsidP="007D5A9E">
                            <w:pPr>
                              <w:rPr>
                                <w:rFonts w:ascii="Arial" w:hAnsi="Arial" w:cs="Arial"/>
                                <w:color w:val="000000"/>
                                <w:sz w:val="6"/>
                                <w:szCs w:val="16"/>
                              </w:rPr>
                            </w:pPr>
                          </w:p>
                          <w:p w:rsidR="00061FDA" w:rsidRPr="00BB618D" w:rsidRDefault="00061FDA" w:rsidP="007D5A9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Björn Birk</w:t>
                            </w:r>
                          </w:p>
                          <w:p w:rsidR="00061FDA" w:rsidRPr="00A21218" w:rsidRDefault="00061FDA" w:rsidP="007D5A9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21218">
                              <w:rPr>
                                <w:noProof/>
                                <w:color w:val="07020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noProof/>
                                <w:color w:val="070203"/>
                                <w:sz w:val="16"/>
                                <w:szCs w:val="16"/>
                              </w:rPr>
                              <w:t>taffelleiter D-Klasse</w:t>
                            </w:r>
                            <w:r w:rsidRPr="00A21218">
                              <w:rPr>
                                <w:noProof/>
                                <w:color w:val="070203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>
                              <w:rPr>
                                <w:noProof/>
                                <w:color w:val="070203"/>
                                <w:sz w:val="16"/>
                                <w:szCs w:val="16"/>
                              </w:rPr>
                              <w:t>Bitburger-Kreispokal</w:t>
                            </w:r>
                          </w:p>
                          <w:p w:rsidR="00061FDA" w:rsidRPr="00542993" w:rsidRDefault="00061FDA" w:rsidP="0009389A">
                            <w:pPr>
                              <w:rPr>
                                <w:rFonts w:ascii="Arial" w:hAnsi="Arial" w:cs="Arial"/>
                                <w:color w:val="000000"/>
                                <w:sz w:val="6"/>
                                <w:szCs w:val="16"/>
                              </w:rPr>
                            </w:pPr>
                          </w:p>
                          <w:p w:rsidR="00061FDA" w:rsidRDefault="00061FD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061FD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02688-988170 </w:t>
                            </w:r>
                          </w:p>
                          <w:p w:rsidR="00061FDA" w:rsidRPr="00061FDA" w:rsidRDefault="00061FD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61FDA">
                              <w:rPr>
                                <w:rFonts w:ascii="Arial" w:hAnsi="Arial" w:cs="Arial"/>
                                <w:color w:val="A4A5A4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9" w:history="1">
                              <w:r w:rsidRPr="00061FDA">
                                <w:rPr>
                                  <w:rFonts w:ascii="Arial" w:hAnsi="Arial" w:cs="Arial"/>
                                  <w:color w:val="464646"/>
                                  <w:sz w:val="16"/>
                                  <w:szCs w:val="16"/>
                                  <w:u w:val="single"/>
                                </w:rPr>
                                <w:t>bjoern.birk@sg-ibm.de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5.5pt;margin-top:8.35pt;width:171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" filled="f" stroked="f">
                <v:textbox>
                  <w:txbxContent>
                    <w:p w:rsidR="00061FDA" w:rsidRPr="00BB618D" w:rsidRDefault="00061FDA" w:rsidP="007D5A9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BB618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Ihr Ansprechpartner: </w:t>
                      </w:r>
                    </w:p>
                    <w:p w:rsidR="00061FDA" w:rsidRPr="00542993" w:rsidRDefault="00061FDA" w:rsidP="007D5A9E">
                      <w:pPr>
                        <w:rPr>
                          <w:rFonts w:ascii="Arial" w:hAnsi="Arial" w:cs="Arial"/>
                          <w:color w:val="000000"/>
                          <w:sz w:val="6"/>
                          <w:szCs w:val="16"/>
                        </w:rPr>
                      </w:pPr>
                    </w:p>
                    <w:p w:rsidR="00061FDA" w:rsidRPr="00BB618D" w:rsidRDefault="00061FDA" w:rsidP="007D5A9E">
                      <w:pP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Björn Birk</w:t>
                      </w:r>
                    </w:p>
                    <w:p w:rsidR="00061FDA" w:rsidRPr="00A21218" w:rsidRDefault="00061FDA" w:rsidP="007D5A9E">
                      <w:pPr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A21218">
                        <w:rPr>
                          <w:noProof/>
                          <w:color w:val="07020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noProof/>
                          <w:color w:val="070203"/>
                          <w:sz w:val="16"/>
                          <w:szCs w:val="16"/>
                        </w:rPr>
                        <w:t>taffelleiter D-Klasse</w:t>
                      </w:r>
                      <w:r w:rsidRPr="00A21218">
                        <w:rPr>
                          <w:noProof/>
                          <w:color w:val="070203"/>
                          <w:sz w:val="16"/>
                          <w:szCs w:val="16"/>
                        </w:rPr>
                        <w:t xml:space="preserve"> / </w:t>
                      </w:r>
                      <w:r>
                        <w:rPr>
                          <w:noProof/>
                          <w:color w:val="070203"/>
                          <w:sz w:val="16"/>
                          <w:szCs w:val="16"/>
                        </w:rPr>
                        <w:t>Bitburger-Kreispokal</w:t>
                      </w:r>
                    </w:p>
                    <w:p w:rsidR="00061FDA" w:rsidRPr="00542993" w:rsidRDefault="00061FDA" w:rsidP="0009389A">
                      <w:pPr>
                        <w:rPr>
                          <w:rFonts w:ascii="Arial" w:hAnsi="Arial" w:cs="Arial"/>
                          <w:color w:val="000000"/>
                          <w:sz w:val="6"/>
                          <w:szCs w:val="16"/>
                        </w:rPr>
                      </w:pPr>
                    </w:p>
                    <w:p w:rsidR="00061FDA" w:rsidRDefault="00061FDA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Telefon: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061FD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02688-988170 </w:t>
                      </w:r>
                    </w:p>
                    <w:p w:rsidR="00061FDA" w:rsidRPr="00061FDA" w:rsidRDefault="00061FDA">
                      <w:pP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061FDA">
                        <w:rPr>
                          <w:rFonts w:ascii="Arial" w:hAnsi="Arial" w:cs="Arial"/>
                          <w:color w:val="A4A5A4"/>
                          <w:sz w:val="16"/>
                          <w:szCs w:val="16"/>
                        </w:rPr>
                        <w:t xml:space="preserve">E-Mail: </w:t>
                      </w:r>
                      <w:hyperlink r:id="rId10" w:history="1">
                        <w:r w:rsidRPr="00061FDA">
                          <w:rPr>
                            <w:rFonts w:ascii="Arial" w:hAnsi="Arial" w:cs="Arial"/>
                            <w:color w:val="464646"/>
                            <w:sz w:val="16"/>
                            <w:szCs w:val="16"/>
                            <w:u w:val="single"/>
                          </w:rPr>
                          <w:t>bjoern.birk@sg-ibm.de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D5A9E" w:rsidRDefault="00C2003C" w:rsidP="007D5A9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noProof/>
          <w:sz w:val="1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121920</wp:posOffset>
                </wp:positionV>
                <wp:extent cx="3785235" cy="1714500"/>
                <wp:effectExtent l="0" t="3175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23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FDA" w:rsidRPr="007D5A9E" w:rsidRDefault="00061FDA" w:rsidP="00E51F6B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3657600" cy="1695450"/>
                                  <wp:effectExtent l="0" t="0" r="0" b="0"/>
                                  <wp:docPr id="3" name="Bild 1" descr="FVR Bitburger-Kreispok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VR Bitburger-Kreispok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1FDA" w:rsidRDefault="00061FDA" w:rsidP="00E51F6B">
                            <w:pPr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3pt;margin-top:9.6pt;width:298.0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h2iAIAABg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" stroked="f">
                <v:textbox>
                  <w:txbxContent>
                    <w:p w:rsidR="00061FDA" w:rsidRPr="007D5A9E" w:rsidRDefault="00061FDA" w:rsidP="00E51F6B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3657600" cy="1695450"/>
                            <wp:effectExtent l="0" t="0" r="0" b="0"/>
                            <wp:docPr id="3" name="Bild 1" descr="FVR Bitburger-Kreispok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VR Bitburger-Kreispok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0" cy="169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1FDA" w:rsidRDefault="00061FDA" w:rsidP="00E51F6B">
                      <w:pPr>
                        <w:rPr>
                          <w:rFonts w:ascii="Franklin Gothic Book" w:hAnsi="Franklin Gothic Book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5A9E" w:rsidRPr="007D5A9E">
        <w:rPr>
          <w:rFonts w:ascii="Arial" w:hAnsi="Arial" w:cs="Arial"/>
          <w:sz w:val="16"/>
          <w:szCs w:val="20"/>
          <w:u w:val="single"/>
        </w:rPr>
        <w:t>Fußball</w:t>
      </w:r>
      <w:r w:rsidR="00061FDA">
        <w:rPr>
          <w:rFonts w:ascii="Arial" w:hAnsi="Arial" w:cs="Arial"/>
          <w:sz w:val="16"/>
          <w:szCs w:val="20"/>
          <w:u w:val="single"/>
        </w:rPr>
        <w:t>kreis WW/Sieg</w:t>
      </w:r>
      <w:r w:rsidR="007D5A9E" w:rsidRPr="007D5A9E">
        <w:rPr>
          <w:rFonts w:ascii="Arial" w:hAnsi="Arial" w:cs="Arial"/>
          <w:sz w:val="16"/>
          <w:szCs w:val="20"/>
          <w:u w:val="single"/>
        </w:rPr>
        <w:t>,</w:t>
      </w:r>
      <w:r w:rsidR="00061FDA">
        <w:rPr>
          <w:rFonts w:ascii="Arial" w:hAnsi="Arial" w:cs="Arial"/>
          <w:sz w:val="16"/>
          <w:szCs w:val="20"/>
          <w:u w:val="single"/>
        </w:rPr>
        <w:t xml:space="preserve"> Zum Erlenborn 5</w:t>
      </w:r>
      <w:r w:rsidR="007D5A9E" w:rsidRPr="007D5A9E">
        <w:rPr>
          <w:rFonts w:ascii="Arial" w:hAnsi="Arial" w:cs="Arial"/>
          <w:sz w:val="16"/>
          <w:szCs w:val="20"/>
          <w:u w:val="single"/>
        </w:rPr>
        <w:t>, 5</w:t>
      </w:r>
      <w:r w:rsidR="00061FDA">
        <w:rPr>
          <w:rFonts w:ascii="Arial" w:hAnsi="Arial" w:cs="Arial"/>
          <w:sz w:val="16"/>
          <w:szCs w:val="20"/>
          <w:u w:val="single"/>
        </w:rPr>
        <w:t>7586</w:t>
      </w:r>
      <w:r w:rsidR="007D5A9E" w:rsidRPr="007D5A9E">
        <w:rPr>
          <w:rFonts w:ascii="Arial" w:hAnsi="Arial" w:cs="Arial"/>
          <w:sz w:val="16"/>
          <w:szCs w:val="20"/>
          <w:u w:val="single"/>
        </w:rPr>
        <w:t xml:space="preserve"> </w:t>
      </w:r>
      <w:r w:rsidR="00061FDA">
        <w:rPr>
          <w:rFonts w:ascii="Arial" w:hAnsi="Arial" w:cs="Arial"/>
          <w:sz w:val="16"/>
          <w:szCs w:val="20"/>
          <w:u w:val="single"/>
        </w:rPr>
        <w:t>WEITEFELD</w:t>
      </w:r>
      <w:r w:rsidR="00F94CA6" w:rsidRPr="007D5A9E">
        <w:rPr>
          <w:rFonts w:ascii="Arial" w:hAnsi="Arial" w:cs="Arial"/>
          <w:sz w:val="14"/>
          <w:szCs w:val="20"/>
        </w:rPr>
        <w:tab/>
      </w:r>
      <w:r w:rsidR="000914D4" w:rsidRPr="007D5A9E">
        <w:rPr>
          <w:rFonts w:ascii="Arial" w:hAnsi="Arial" w:cs="Arial"/>
          <w:color w:val="333333"/>
          <w:sz w:val="14"/>
          <w:szCs w:val="20"/>
        </w:rPr>
        <w:fldChar w:fldCharType="begin"/>
      </w:r>
      <w:r w:rsidR="000914D4" w:rsidRPr="007D5A9E">
        <w:rPr>
          <w:rFonts w:ascii="Arial" w:hAnsi="Arial" w:cs="Arial"/>
          <w:color w:val="333333"/>
          <w:sz w:val="14"/>
          <w:szCs w:val="20"/>
        </w:rPr>
        <w:instrText xml:space="preserve">  </w:instrText>
      </w:r>
      <w:r w:rsidR="000914D4" w:rsidRPr="007D5A9E">
        <w:rPr>
          <w:rFonts w:ascii="Arial" w:hAnsi="Arial" w:cs="Arial"/>
          <w:color w:val="333333"/>
          <w:sz w:val="14"/>
          <w:szCs w:val="20"/>
        </w:rPr>
        <w:fldChar w:fldCharType="end"/>
      </w:r>
      <w:r w:rsidR="0002731D" w:rsidRPr="007D5A9E">
        <w:rPr>
          <w:rFonts w:ascii="Arial" w:hAnsi="Arial" w:cs="Arial"/>
          <w:color w:val="333333"/>
          <w:sz w:val="14"/>
          <w:szCs w:val="20"/>
        </w:rPr>
        <w:br/>
      </w:r>
    </w:p>
    <w:p w:rsidR="007D5A9E" w:rsidRDefault="007D5A9E" w:rsidP="007D5A9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7D5A9E" w:rsidRDefault="007D5A9E" w:rsidP="007D5A9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7D5A9E" w:rsidRDefault="007D5A9E" w:rsidP="007D5A9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7D5A9E" w:rsidRDefault="007D5A9E" w:rsidP="007D5A9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7D5A9E" w:rsidRDefault="007D5A9E" w:rsidP="007D5A9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7D5A9E" w:rsidRDefault="007D5A9E" w:rsidP="007D5A9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7D5A9E" w:rsidRDefault="007D5A9E" w:rsidP="007D5A9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7D5A9E" w:rsidRDefault="007D5A9E" w:rsidP="007D5A9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  <w:bookmarkStart w:id="0" w:name="_GoBack"/>
      <w:bookmarkEnd w:id="0"/>
    </w:p>
    <w:p w:rsidR="007D5A9E" w:rsidRDefault="007D5A9E" w:rsidP="007D5A9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F4763A" w:rsidRPr="007D5A9E" w:rsidRDefault="00483CB3" w:rsidP="005811DD">
      <w:pPr>
        <w:tabs>
          <w:tab w:val="left" w:pos="7020"/>
        </w:tabs>
        <w:jc w:val="right"/>
        <w:rPr>
          <w:rFonts w:ascii="Arial" w:hAnsi="Arial" w:cs="Arial"/>
          <w:sz w:val="22"/>
          <w:szCs w:val="22"/>
        </w:rPr>
      </w:pPr>
      <w:r w:rsidRPr="007D5A9E">
        <w:rPr>
          <w:rFonts w:ascii="Arial" w:hAnsi="Arial" w:cs="Arial"/>
          <w:sz w:val="22"/>
          <w:szCs w:val="22"/>
        </w:rPr>
        <w:t xml:space="preserve"> </w:t>
      </w:r>
      <w:r w:rsidR="001F2CA2">
        <w:rPr>
          <w:rFonts w:ascii="Arial" w:hAnsi="Arial" w:cs="Arial"/>
          <w:sz w:val="22"/>
          <w:szCs w:val="22"/>
        </w:rPr>
        <w:t>September</w:t>
      </w:r>
      <w:r w:rsidR="00134DC3" w:rsidRPr="007D5A9E">
        <w:rPr>
          <w:rFonts w:ascii="Arial" w:hAnsi="Arial" w:cs="Arial"/>
          <w:sz w:val="22"/>
          <w:szCs w:val="22"/>
        </w:rPr>
        <w:t xml:space="preserve"> 201</w:t>
      </w:r>
      <w:r w:rsidR="001F2CA2">
        <w:rPr>
          <w:rFonts w:ascii="Arial" w:hAnsi="Arial" w:cs="Arial"/>
          <w:sz w:val="22"/>
          <w:szCs w:val="22"/>
        </w:rPr>
        <w:t>7</w:t>
      </w:r>
    </w:p>
    <w:p w:rsidR="005811DD" w:rsidRPr="00512DC5" w:rsidRDefault="005811DD" w:rsidP="005811DD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 w:rsidRPr="00512DC5">
        <w:rPr>
          <w:b/>
          <w:bCs/>
          <w:i/>
          <w:iCs/>
          <w:sz w:val="22"/>
          <w:szCs w:val="22"/>
        </w:rPr>
        <w:t>Bitb</w:t>
      </w:r>
      <w:r w:rsidR="00DD0326">
        <w:rPr>
          <w:b/>
          <w:bCs/>
          <w:i/>
          <w:iCs/>
          <w:sz w:val="22"/>
          <w:szCs w:val="22"/>
        </w:rPr>
        <w:t>urger Kreispokal Saison 201</w:t>
      </w:r>
      <w:r w:rsidR="00B46678">
        <w:rPr>
          <w:b/>
          <w:bCs/>
          <w:i/>
          <w:iCs/>
          <w:sz w:val="22"/>
          <w:szCs w:val="22"/>
        </w:rPr>
        <w:t>7</w:t>
      </w:r>
      <w:r w:rsidR="00DD0326">
        <w:rPr>
          <w:b/>
          <w:bCs/>
          <w:i/>
          <w:iCs/>
          <w:sz w:val="22"/>
          <w:szCs w:val="22"/>
        </w:rPr>
        <w:t>/</w:t>
      </w:r>
      <w:r w:rsidRPr="00512DC5">
        <w:rPr>
          <w:b/>
          <w:bCs/>
          <w:i/>
          <w:iCs/>
          <w:sz w:val="22"/>
          <w:szCs w:val="22"/>
        </w:rPr>
        <w:t>1</w:t>
      </w:r>
      <w:r w:rsidR="00B46678">
        <w:rPr>
          <w:b/>
          <w:bCs/>
          <w:i/>
          <w:iCs/>
          <w:sz w:val="22"/>
          <w:szCs w:val="22"/>
        </w:rPr>
        <w:t>8</w:t>
      </w:r>
    </w:p>
    <w:p w:rsidR="005811DD" w:rsidRDefault="005811DD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rPr>
          <w:rFonts w:ascii="Times New Roman" w:hAnsi="Times New Roman"/>
          <w:sz w:val="16"/>
          <w:szCs w:val="20"/>
        </w:rPr>
      </w:pPr>
    </w:p>
    <w:p w:rsidR="005811DD" w:rsidRPr="00512DC5" w:rsidRDefault="005811DD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rPr>
          <w:sz w:val="16"/>
          <w:szCs w:val="16"/>
        </w:rPr>
      </w:pPr>
      <w:r w:rsidRPr="00512DC5">
        <w:rPr>
          <w:sz w:val="16"/>
          <w:szCs w:val="16"/>
        </w:rPr>
        <w:t>Liebe Sportfreunde,</w:t>
      </w:r>
      <w:r w:rsidRPr="00512DC5">
        <w:rPr>
          <w:sz w:val="16"/>
          <w:szCs w:val="16"/>
        </w:rPr>
        <w:tab/>
      </w:r>
      <w:r w:rsidRPr="00512DC5">
        <w:rPr>
          <w:sz w:val="16"/>
          <w:szCs w:val="16"/>
        </w:rPr>
        <w:tab/>
      </w:r>
      <w:r w:rsidRPr="00512DC5">
        <w:rPr>
          <w:sz w:val="16"/>
          <w:szCs w:val="16"/>
        </w:rPr>
        <w:tab/>
      </w:r>
      <w:r w:rsidRPr="00512DC5">
        <w:rPr>
          <w:sz w:val="16"/>
          <w:szCs w:val="16"/>
        </w:rPr>
        <w:tab/>
      </w:r>
      <w:r w:rsidRPr="00512DC5">
        <w:rPr>
          <w:sz w:val="16"/>
          <w:szCs w:val="16"/>
        </w:rPr>
        <w:tab/>
      </w:r>
      <w:r w:rsidRPr="00512DC5">
        <w:rPr>
          <w:sz w:val="16"/>
          <w:szCs w:val="16"/>
        </w:rPr>
        <w:tab/>
      </w:r>
      <w:r w:rsidRPr="00512DC5">
        <w:rPr>
          <w:sz w:val="16"/>
          <w:szCs w:val="16"/>
        </w:rPr>
        <w:tab/>
        <w:t xml:space="preserve">            </w:t>
      </w:r>
    </w:p>
    <w:p w:rsidR="005811DD" w:rsidRPr="00512DC5" w:rsidRDefault="005811DD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rPr>
          <w:rFonts w:ascii="Times New Roman" w:hAnsi="Times New Roman"/>
          <w:sz w:val="16"/>
          <w:szCs w:val="16"/>
        </w:rPr>
      </w:pPr>
    </w:p>
    <w:p w:rsidR="005811DD" w:rsidRDefault="005811DD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rPr>
          <w:sz w:val="16"/>
          <w:szCs w:val="16"/>
        </w:rPr>
      </w:pPr>
      <w:r>
        <w:rPr>
          <w:sz w:val="16"/>
          <w:szCs w:val="16"/>
        </w:rPr>
        <w:t>u.a. erhalten Sie die Durchführungsbestimmungen f</w:t>
      </w:r>
      <w:r w:rsidR="00DD0326">
        <w:rPr>
          <w:sz w:val="16"/>
          <w:szCs w:val="16"/>
        </w:rPr>
        <w:t>ür den Bitburger-Kreispokal 201</w:t>
      </w:r>
      <w:r w:rsidR="00B46678">
        <w:rPr>
          <w:sz w:val="16"/>
          <w:szCs w:val="16"/>
        </w:rPr>
        <w:t>7</w:t>
      </w:r>
      <w:r w:rsidR="00DD0326">
        <w:rPr>
          <w:sz w:val="16"/>
          <w:szCs w:val="16"/>
        </w:rPr>
        <w:t>/1</w:t>
      </w:r>
      <w:r w:rsidR="00B46678">
        <w:rPr>
          <w:sz w:val="16"/>
          <w:szCs w:val="16"/>
        </w:rPr>
        <w:t>8</w:t>
      </w:r>
      <w:r>
        <w:rPr>
          <w:sz w:val="16"/>
          <w:szCs w:val="16"/>
        </w:rPr>
        <w:t xml:space="preserve"> des Fußballkreises</w:t>
      </w:r>
    </w:p>
    <w:p w:rsidR="005811DD" w:rsidRPr="00B46678" w:rsidRDefault="00C249C1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rPr>
          <w:sz w:val="16"/>
          <w:szCs w:val="16"/>
        </w:rPr>
      </w:pPr>
      <w:r w:rsidRPr="00B46678">
        <w:rPr>
          <w:sz w:val="16"/>
          <w:szCs w:val="16"/>
        </w:rPr>
        <w:t>Westerwald/Sieg</w:t>
      </w:r>
      <w:r w:rsidR="005811DD" w:rsidRPr="00B46678">
        <w:rPr>
          <w:sz w:val="16"/>
          <w:szCs w:val="16"/>
        </w:rPr>
        <w:t>.</w:t>
      </w:r>
    </w:p>
    <w:p w:rsidR="005811DD" w:rsidRPr="00B46678" w:rsidRDefault="005811DD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rPr>
          <w:sz w:val="16"/>
          <w:szCs w:val="16"/>
        </w:rPr>
      </w:pPr>
    </w:p>
    <w:p w:rsidR="005811DD" w:rsidRPr="006C4D65" w:rsidRDefault="005811DD" w:rsidP="005811DD">
      <w:pPr>
        <w:pStyle w:val="berschrift1"/>
        <w:rPr>
          <w:rFonts w:ascii="Verdana" w:hAnsi="Verdana"/>
          <w:sz w:val="16"/>
          <w:szCs w:val="16"/>
        </w:rPr>
      </w:pPr>
      <w:r w:rsidRPr="006C4D65">
        <w:rPr>
          <w:rFonts w:ascii="Verdana" w:hAnsi="Verdana"/>
          <w:sz w:val="16"/>
          <w:szCs w:val="16"/>
        </w:rPr>
        <w:t>Durchführungsbestimmungen</w:t>
      </w:r>
    </w:p>
    <w:p w:rsidR="00B46678" w:rsidRDefault="005811DD" w:rsidP="00B4667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12DC5">
        <w:rPr>
          <w:sz w:val="16"/>
          <w:szCs w:val="16"/>
        </w:rPr>
        <w:t>Endet ein Spiel unentschieden, erfolgt eine Verlängerung von 2 x 15 Minuten. Ist der Sieger dann noch nicht ermittelt, wird die 11-Meter-Entscheidung angewandt.</w:t>
      </w:r>
    </w:p>
    <w:p w:rsidR="00B46678" w:rsidRPr="00B46678" w:rsidRDefault="00B46678" w:rsidP="00B4667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jc w:val="both"/>
        <w:rPr>
          <w:rFonts w:cs="Arial"/>
          <w:b/>
          <w:sz w:val="16"/>
          <w:szCs w:val="16"/>
          <w:u w:val="single"/>
        </w:rPr>
      </w:pPr>
      <w:r w:rsidRPr="00B46678">
        <w:rPr>
          <w:rFonts w:cs="Arial"/>
          <w:b/>
          <w:sz w:val="16"/>
          <w:szCs w:val="16"/>
          <w:u w:val="single"/>
        </w:rPr>
        <w:t>Ein-, und Auswechslungen:</w:t>
      </w:r>
    </w:p>
    <w:p w:rsidR="005811DD" w:rsidRPr="00512DC5" w:rsidRDefault="00B46678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jc w:val="both"/>
        <w:rPr>
          <w:rFonts w:ascii="Times New Roman" w:hAnsi="Times New Roman"/>
          <w:sz w:val="16"/>
          <w:szCs w:val="16"/>
        </w:rPr>
      </w:pPr>
      <w:r w:rsidRPr="00B46678">
        <w:rPr>
          <w:rFonts w:cs="Arial"/>
          <w:sz w:val="16"/>
          <w:szCs w:val="16"/>
        </w:rPr>
        <w:t>Im Bitburger-</w:t>
      </w:r>
      <w:r>
        <w:rPr>
          <w:rFonts w:cs="Arial"/>
          <w:sz w:val="16"/>
          <w:szCs w:val="16"/>
        </w:rPr>
        <w:t>Kreispokal</w:t>
      </w:r>
      <w:r w:rsidRPr="00B46678">
        <w:rPr>
          <w:rFonts w:cs="Arial"/>
          <w:sz w:val="16"/>
          <w:szCs w:val="16"/>
        </w:rPr>
        <w:t xml:space="preserve"> dürfen während der regulären Spielzeit bis zu drei Spieler ausgetauscht werden. Kommt es in der Begegnung zu einer Verlängerung, erhöht sich die Anzahl der Auswechslungen auf </w:t>
      </w:r>
      <w:r w:rsidRPr="00B46678">
        <w:rPr>
          <w:rFonts w:cs="Arial"/>
          <w:color w:val="FF0000"/>
          <w:sz w:val="16"/>
          <w:szCs w:val="16"/>
        </w:rPr>
        <w:t xml:space="preserve">vier </w:t>
      </w:r>
      <w:r w:rsidRPr="00B46678">
        <w:rPr>
          <w:rFonts w:cs="Arial"/>
          <w:sz w:val="16"/>
          <w:szCs w:val="16"/>
        </w:rPr>
        <w:t xml:space="preserve">Spieler pro Mannschaft. </w:t>
      </w:r>
    </w:p>
    <w:p w:rsidR="005811DD" w:rsidRPr="00512DC5" w:rsidRDefault="005811DD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rPr>
          <w:rFonts w:ascii="Times New Roman" w:hAnsi="Times New Roman"/>
          <w:sz w:val="16"/>
          <w:szCs w:val="16"/>
        </w:rPr>
      </w:pPr>
      <w:r w:rsidRPr="00512DC5">
        <w:rPr>
          <w:b/>
          <w:bCs/>
          <w:i/>
          <w:iCs/>
          <w:sz w:val="16"/>
          <w:szCs w:val="16"/>
          <w:u w:val="single"/>
        </w:rPr>
        <w:t>Schiedsrichter-Ansetzung</w:t>
      </w:r>
    </w:p>
    <w:p w:rsidR="005811DD" w:rsidRDefault="005811DD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rPr>
          <w:sz w:val="16"/>
          <w:szCs w:val="16"/>
        </w:rPr>
      </w:pPr>
      <w:r w:rsidRPr="00512DC5">
        <w:rPr>
          <w:sz w:val="16"/>
          <w:szCs w:val="16"/>
        </w:rPr>
        <w:t>Die Schiedsrichter-An</w:t>
      </w:r>
      <w:r>
        <w:rPr>
          <w:sz w:val="16"/>
          <w:szCs w:val="16"/>
        </w:rPr>
        <w:t>setzungen erfolgen durch den Kreisschiedsrichterobmann</w:t>
      </w:r>
      <w:r w:rsidRPr="00512DC5">
        <w:rPr>
          <w:sz w:val="16"/>
          <w:szCs w:val="16"/>
        </w:rPr>
        <w:t>. Die SR-Spesen betr</w:t>
      </w:r>
      <w:r>
        <w:rPr>
          <w:sz w:val="16"/>
          <w:szCs w:val="16"/>
        </w:rPr>
        <w:t>agen den Spesensatz, der bei der höchsten am Spiel beteiligten Mannschaft gilt. ( Kreisliga A 2</w:t>
      </w:r>
      <w:r w:rsidR="00C92EDE">
        <w:rPr>
          <w:sz w:val="16"/>
          <w:szCs w:val="16"/>
        </w:rPr>
        <w:t>3</w:t>
      </w:r>
      <w:r>
        <w:rPr>
          <w:sz w:val="16"/>
          <w:szCs w:val="16"/>
        </w:rPr>
        <w:t xml:space="preserve">,-€, Kreisliga B, C und </w:t>
      </w:r>
    </w:p>
    <w:p w:rsidR="005811DD" w:rsidRPr="00512DC5" w:rsidRDefault="005811DD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 xml:space="preserve">D </w:t>
      </w:r>
      <w:r w:rsidR="00C92EDE">
        <w:rPr>
          <w:sz w:val="16"/>
          <w:szCs w:val="16"/>
        </w:rPr>
        <w:t>20</w:t>
      </w:r>
      <w:r>
        <w:rPr>
          <w:sz w:val="16"/>
          <w:szCs w:val="16"/>
        </w:rPr>
        <w:t>,-€ )</w:t>
      </w:r>
    </w:p>
    <w:p w:rsidR="005811DD" w:rsidRPr="00512DC5" w:rsidRDefault="005811DD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rPr>
          <w:rFonts w:ascii="Times New Roman" w:hAnsi="Times New Roman"/>
          <w:sz w:val="16"/>
          <w:szCs w:val="16"/>
        </w:rPr>
      </w:pPr>
      <w:r w:rsidRPr="00512DC5">
        <w:rPr>
          <w:b/>
          <w:bCs/>
          <w:i/>
          <w:iCs/>
          <w:sz w:val="16"/>
          <w:szCs w:val="16"/>
          <w:u w:val="single"/>
        </w:rPr>
        <w:t>Spielberechtigung</w:t>
      </w:r>
    </w:p>
    <w:p w:rsidR="005811DD" w:rsidRPr="00512DC5" w:rsidRDefault="005811DD" w:rsidP="00B46678">
      <w:pPr>
        <w:jc w:val="both"/>
        <w:rPr>
          <w:rFonts w:ascii="Times New Roman" w:hAnsi="Times New Roman"/>
          <w:sz w:val="16"/>
          <w:szCs w:val="16"/>
        </w:rPr>
      </w:pPr>
      <w:r w:rsidRPr="00B46678">
        <w:rPr>
          <w:sz w:val="16"/>
          <w:szCs w:val="16"/>
        </w:rPr>
        <w:t xml:space="preserve">Für den Einsatz in Pokalspielen muss die Pflichtspielberechtigung vorliegen. </w:t>
      </w:r>
      <w:r w:rsidRPr="00B61F7B">
        <w:rPr>
          <w:rFonts w:cs="Arial"/>
          <w:sz w:val="16"/>
          <w:szCs w:val="16"/>
        </w:rPr>
        <w:t xml:space="preserve">Bei fehlendem Spielerpass ist ein aktueller Ausdruck aus der Passdatenbank des </w:t>
      </w:r>
      <w:proofErr w:type="spellStart"/>
      <w:r w:rsidRPr="00B61F7B">
        <w:rPr>
          <w:rFonts w:cs="Arial"/>
          <w:sz w:val="16"/>
          <w:szCs w:val="16"/>
        </w:rPr>
        <w:t>DFBnet</w:t>
      </w:r>
      <w:proofErr w:type="spellEnd"/>
      <w:r w:rsidRPr="00B61F7B">
        <w:rPr>
          <w:rFonts w:cs="Arial"/>
          <w:sz w:val="16"/>
          <w:szCs w:val="16"/>
        </w:rPr>
        <w:t xml:space="preserve"> nur dann innerhalb von 3 Tagen nach dem Spiel unaufgefordert dem Spielleiter zu übersenden, wenn der Online-Ausdruck dem Schiedsrichter </w:t>
      </w:r>
      <w:r w:rsidRPr="00B61F7B">
        <w:rPr>
          <w:rFonts w:cs="Arial"/>
          <w:b/>
          <w:sz w:val="16"/>
          <w:szCs w:val="16"/>
        </w:rPr>
        <w:t xml:space="preserve">nicht </w:t>
      </w:r>
      <w:r w:rsidRPr="00B61F7B">
        <w:rPr>
          <w:rFonts w:cs="Arial"/>
          <w:sz w:val="16"/>
          <w:szCs w:val="16"/>
        </w:rPr>
        <w:t>vorgelegt werden konnte. In diesem Fall meldet der Schiedsrichter den Vorfall im Spielbericht. Kann sich der Spi</w:t>
      </w:r>
      <w:r w:rsidR="00B71BB6">
        <w:rPr>
          <w:rFonts w:cs="Arial"/>
          <w:sz w:val="16"/>
          <w:szCs w:val="16"/>
        </w:rPr>
        <w:t xml:space="preserve">eler weder ausweisen, noch ist </w:t>
      </w:r>
      <w:r w:rsidRPr="00B61F7B">
        <w:rPr>
          <w:rFonts w:cs="Arial"/>
          <w:sz w:val="16"/>
          <w:szCs w:val="16"/>
        </w:rPr>
        <w:t xml:space="preserve">er dem SR bekannt und kann keinen Ausdruck aus der Passdatenbank des </w:t>
      </w:r>
      <w:proofErr w:type="spellStart"/>
      <w:r w:rsidRPr="00B61F7B">
        <w:rPr>
          <w:rFonts w:cs="Arial"/>
          <w:sz w:val="16"/>
          <w:szCs w:val="16"/>
        </w:rPr>
        <w:t>DFBnet</w:t>
      </w:r>
      <w:proofErr w:type="spellEnd"/>
      <w:r w:rsidRPr="00B61F7B">
        <w:rPr>
          <w:rFonts w:cs="Arial"/>
          <w:sz w:val="16"/>
          <w:szCs w:val="16"/>
        </w:rPr>
        <w:t xml:space="preserve"> vorlegen, hat der Spieler auf dem Spielbericht zu unterschreiben. Bei Unterschrift auf dem Spielbericht ist dem Spielleiter ei</w:t>
      </w:r>
      <w:r w:rsidR="006C4D65">
        <w:rPr>
          <w:rFonts w:cs="Arial"/>
          <w:sz w:val="16"/>
          <w:szCs w:val="16"/>
        </w:rPr>
        <w:t>n aktueller Ausdruck innerhalb von 3 Tagen</w:t>
      </w:r>
      <w:r w:rsidRPr="00B61F7B">
        <w:rPr>
          <w:rFonts w:cs="Arial"/>
          <w:sz w:val="16"/>
          <w:szCs w:val="16"/>
        </w:rPr>
        <w:t xml:space="preserve"> </w:t>
      </w:r>
      <w:r w:rsidR="003162CC">
        <w:rPr>
          <w:rFonts w:cs="Arial"/>
          <w:sz w:val="16"/>
          <w:szCs w:val="16"/>
        </w:rPr>
        <w:t>zu übersenden.</w:t>
      </w:r>
      <w:r>
        <w:rPr>
          <w:rFonts w:cs="Arial"/>
        </w:rPr>
        <w:t xml:space="preserve"> </w:t>
      </w:r>
      <w:r w:rsidRPr="00512DC5">
        <w:rPr>
          <w:color w:val="000000"/>
          <w:sz w:val="16"/>
          <w:szCs w:val="16"/>
        </w:rPr>
        <w:t>Bei Nichtbeachtung erfolgt Meldung an die zuständige Spruchkammer.</w:t>
      </w:r>
      <w:r w:rsidRPr="00512DC5">
        <w:rPr>
          <w:sz w:val="16"/>
          <w:szCs w:val="16"/>
        </w:rPr>
        <w:t> </w:t>
      </w:r>
    </w:p>
    <w:p w:rsidR="005811DD" w:rsidRPr="00512DC5" w:rsidRDefault="005811DD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rPr>
          <w:rFonts w:ascii="Times New Roman" w:hAnsi="Times New Roman"/>
          <w:b/>
          <w:bCs/>
          <w:sz w:val="16"/>
          <w:szCs w:val="16"/>
        </w:rPr>
      </w:pPr>
      <w:r w:rsidRPr="00512DC5">
        <w:rPr>
          <w:b/>
          <w:bCs/>
          <w:i/>
          <w:iCs/>
          <w:sz w:val="16"/>
          <w:szCs w:val="16"/>
          <w:u w:val="single"/>
        </w:rPr>
        <w:t>Eintrittspreise</w:t>
      </w:r>
    </w:p>
    <w:p w:rsidR="005811DD" w:rsidRPr="00512DC5" w:rsidRDefault="003162CC" w:rsidP="00B4667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Als angemessene Eintrittspreise werden folgende Richtwerte für Erwachsene empfohlen. Beteiligung von Kreisliga A 3,</w:t>
      </w:r>
      <w:r w:rsidR="00B46678">
        <w:rPr>
          <w:sz w:val="16"/>
          <w:szCs w:val="16"/>
        </w:rPr>
        <w:t>50</w:t>
      </w:r>
      <w:r>
        <w:rPr>
          <w:sz w:val="16"/>
          <w:szCs w:val="16"/>
        </w:rPr>
        <w:t xml:space="preserve">-€, Kreisliga B, C und D </w:t>
      </w:r>
      <w:r w:rsidR="00B46678">
        <w:rPr>
          <w:sz w:val="16"/>
          <w:szCs w:val="16"/>
        </w:rPr>
        <w:t>3</w:t>
      </w:r>
      <w:r>
        <w:rPr>
          <w:sz w:val="16"/>
          <w:szCs w:val="16"/>
        </w:rPr>
        <w:t xml:space="preserve"> €. </w:t>
      </w:r>
      <w:r w:rsidR="005811DD" w:rsidRPr="00512DC5">
        <w:rPr>
          <w:sz w:val="16"/>
          <w:szCs w:val="16"/>
        </w:rPr>
        <w:t>Die Spielabrechnung wird auf dem sich im Anhang befindenden Spielabrechnungsbogen</w:t>
      </w:r>
      <w:r w:rsidR="006C4D65">
        <w:rPr>
          <w:sz w:val="16"/>
          <w:szCs w:val="16"/>
        </w:rPr>
        <w:t xml:space="preserve"> gemäß § 42 </w:t>
      </w:r>
      <w:proofErr w:type="spellStart"/>
      <w:r w:rsidR="006C4D65">
        <w:rPr>
          <w:sz w:val="16"/>
          <w:szCs w:val="16"/>
        </w:rPr>
        <w:t>SpO</w:t>
      </w:r>
      <w:proofErr w:type="spellEnd"/>
      <w:r w:rsidR="005811DD" w:rsidRPr="00512DC5">
        <w:rPr>
          <w:sz w:val="16"/>
          <w:szCs w:val="16"/>
        </w:rPr>
        <w:t xml:space="preserve"> durchgeführt, welcher </w:t>
      </w:r>
      <w:r w:rsidR="005811DD" w:rsidRPr="00512DC5">
        <w:rPr>
          <w:b/>
          <w:sz w:val="16"/>
          <w:szCs w:val="16"/>
          <w:u w:val="single"/>
        </w:rPr>
        <w:t>nicht</w:t>
      </w:r>
      <w:r>
        <w:rPr>
          <w:sz w:val="16"/>
          <w:szCs w:val="16"/>
        </w:rPr>
        <w:t xml:space="preserve"> an den Spielleiter eingereicht </w:t>
      </w:r>
      <w:r w:rsidR="005811DD" w:rsidRPr="00512DC5">
        <w:rPr>
          <w:sz w:val="16"/>
          <w:szCs w:val="16"/>
        </w:rPr>
        <w:t>werden muss. Dem Gastverein steht das Recht der Kontrolle zu. Für das Finale werden gesonderte Eintrittspreise festgelegt. </w:t>
      </w:r>
    </w:p>
    <w:p w:rsidR="005811DD" w:rsidRPr="00512DC5" w:rsidRDefault="005811DD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rPr>
          <w:rFonts w:ascii="Times New Roman" w:hAnsi="Times New Roman"/>
          <w:sz w:val="16"/>
          <w:szCs w:val="16"/>
        </w:rPr>
      </w:pPr>
      <w:r w:rsidRPr="00512DC5">
        <w:rPr>
          <w:b/>
          <w:bCs/>
          <w:i/>
          <w:iCs/>
          <w:sz w:val="16"/>
          <w:szCs w:val="16"/>
          <w:u w:val="single"/>
        </w:rPr>
        <w:t>Platzverein</w:t>
      </w:r>
    </w:p>
    <w:p w:rsidR="005811DD" w:rsidRPr="00512DC5" w:rsidRDefault="005811DD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jc w:val="both"/>
        <w:rPr>
          <w:rFonts w:ascii="Times New Roman" w:hAnsi="Times New Roman"/>
          <w:sz w:val="16"/>
          <w:szCs w:val="16"/>
        </w:rPr>
      </w:pPr>
      <w:r w:rsidRPr="00512DC5">
        <w:rPr>
          <w:sz w:val="16"/>
          <w:szCs w:val="16"/>
        </w:rPr>
        <w:t>Dem Gastverein sind die Umkleidemöglichkeiten, die Trikotfarbe sowie der Sportplatz (Standort, Tennen-, Rasen- oder Kunstrasenplatz) rechtzeitig mitzuteilen. Bei gleicher Trikotfarbe wechselt die Gastmannschaft.</w:t>
      </w:r>
    </w:p>
    <w:p w:rsidR="005811DD" w:rsidRPr="00512DC5" w:rsidRDefault="005811DD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rPr>
          <w:rFonts w:ascii="Times New Roman" w:hAnsi="Times New Roman"/>
          <w:sz w:val="16"/>
          <w:szCs w:val="16"/>
        </w:rPr>
      </w:pPr>
      <w:r w:rsidRPr="00512DC5">
        <w:rPr>
          <w:b/>
          <w:bCs/>
          <w:i/>
          <w:iCs/>
          <w:sz w:val="16"/>
          <w:szCs w:val="16"/>
          <w:u w:val="single"/>
        </w:rPr>
        <w:t>Spielberichte</w:t>
      </w:r>
    </w:p>
    <w:p w:rsidR="005811DD" w:rsidRPr="00512DC5" w:rsidRDefault="003162CC" w:rsidP="00B46678">
      <w:pPr>
        <w:rPr>
          <w:b/>
          <w:i/>
          <w:sz w:val="16"/>
          <w:szCs w:val="16"/>
          <w:u w:val="single"/>
        </w:rPr>
      </w:pPr>
      <w:r>
        <w:rPr>
          <w:sz w:val="16"/>
          <w:szCs w:val="16"/>
        </w:rPr>
        <w:t>Im Bitburger-Kreisp</w:t>
      </w:r>
      <w:r w:rsidR="005811DD" w:rsidRPr="00512DC5">
        <w:rPr>
          <w:sz w:val="16"/>
          <w:szCs w:val="16"/>
        </w:rPr>
        <w:t xml:space="preserve">okal wird der elektronische Spielbericht angewandt. Wenn nötig werden die Sonderberichte </w:t>
      </w:r>
      <w:r>
        <w:rPr>
          <w:sz w:val="16"/>
          <w:szCs w:val="16"/>
        </w:rPr>
        <w:t>an den Spruchkammervorsitzenden</w:t>
      </w:r>
      <w:r w:rsidR="00C249C1">
        <w:rPr>
          <w:sz w:val="16"/>
          <w:szCs w:val="16"/>
        </w:rPr>
        <w:t xml:space="preserve"> Ralf </w:t>
      </w:r>
      <w:proofErr w:type="spellStart"/>
      <w:r w:rsidR="00C249C1">
        <w:rPr>
          <w:sz w:val="16"/>
          <w:szCs w:val="16"/>
        </w:rPr>
        <w:t>Lichtenthäler</w:t>
      </w:r>
      <w:proofErr w:type="spellEnd"/>
      <w:r>
        <w:rPr>
          <w:color w:val="FF0000"/>
          <w:sz w:val="16"/>
          <w:szCs w:val="16"/>
        </w:rPr>
        <w:t xml:space="preserve"> </w:t>
      </w:r>
      <w:r w:rsidR="00B71BB6">
        <w:rPr>
          <w:sz w:val="16"/>
          <w:szCs w:val="16"/>
        </w:rPr>
        <w:t>sowie den Sp</w:t>
      </w:r>
      <w:r>
        <w:rPr>
          <w:sz w:val="16"/>
          <w:szCs w:val="16"/>
        </w:rPr>
        <w:t>i</w:t>
      </w:r>
      <w:r w:rsidR="00B71BB6">
        <w:rPr>
          <w:sz w:val="16"/>
          <w:szCs w:val="16"/>
        </w:rPr>
        <w:t>e</w:t>
      </w:r>
      <w:r>
        <w:rPr>
          <w:sz w:val="16"/>
          <w:szCs w:val="16"/>
        </w:rPr>
        <w:t xml:space="preserve">lleiter </w:t>
      </w:r>
      <w:r w:rsidR="00C249C1">
        <w:rPr>
          <w:sz w:val="16"/>
          <w:szCs w:val="16"/>
        </w:rPr>
        <w:t>Björn Birk</w:t>
      </w:r>
      <w:r w:rsidR="005811DD" w:rsidRPr="00512DC5">
        <w:rPr>
          <w:sz w:val="16"/>
          <w:szCs w:val="16"/>
        </w:rPr>
        <w:t xml:space="preserve"> versandt.</w:t>
      </w:r>
      <w:r>
        <w:rPr>
          <w:sz w:val="16"/>
          <w:szCs w:val="16"/>
        </w:rPr>
        <w:t xml:space="preserve"> </w:t>
      </w:r>
    </w:p>
    <w:p w:rsidR="005811DD" w:rsidRPr="00512DC5" w:rsidRDefault="005811DD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rPr>
          <w:b/>
          <w:i/>
          <w:sz w:val="16"/>
          <w:szCs w:val="16"/>
          <w:u w:val="single"/>
        </w:rPr>
      </w:pPr>
      <w:r w:rsidRPr="00512DC5">
        <w:rPr>
          <w:b/>
          <w:i/>
          <w:sz w:val="16"/>
          <w:szCs w:val="16"/>
          <w:u w:val="single"/>
        </w:rPr>
        <w:t>Ergebnismeldung</w:t>
      </w:r>
    </w:p>
    <w:p w:rsidR="005811DD" w:rsidRPr="00512DC5" w:rsidRDefault="005811DD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jc w:val="both"/>
        <w:rPr>
          <w:sz w:val="16"/>
          <w:szCs w:val="16"/>
        </w:rPr>
      </w:pPr>
      <w:r w:rsidRPr="00512DC5">
        <w:rPr>
          <w:sz w:val="16"/>
          <w:szCs w:val="16"/>
        </w:rPr>
        <w:t xml:space="preserve">Die Spielergebnisse sind von der Heimmannschaft im </w:t>
      </w:r>
      <w:proofErr w:type="spellStart"/>
      <w:r w:rsidRPr="00512DC5">
        <w:rPr>
          <w:sz w:val="16"/>
          <w:szCs w:val="16"/>
        </w:rPr>
        <w:t>DFBnet</w:t>
      </w:r>
      <w:proofErr w:type="spellEnd"/>
      <w:r w:rsidRPr="00512DC5">
        <w:rPr>
          <w:sz w:val="16"/>
          <w:szCs w:val="16"/>
        </w:rPr>
        <w:t xml:space="preserve"> bis spätestens 18.00Uhr, bei Spielen die nach 17.00Uhr enden eine Stunde nach Spielschluss, zu melden.</w:t>
      </w:r>
    </w:p>
    <w:p w:rsidR="005811DD" w:rsidRPr="00512DC5" w:rsidRDefault="005811DD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rPr>
          <w:sz w:val="16"/>
          <w:szCs w:val="16"/>
        </w:rPr>
      </w:pPr>
    </w:p>
    <w:p w:rsidR="005811DD" w:rsidRPr="00512DC5" w:rsidRDefault="005811DD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rPr>
          <w:sz w:val="16"/>
          <w:szCs w:val="16"/>
        </w:rPr>
      </w:pPr>
      <w:r w:rsidRPr="00512DC5">
        <w:rPr>
          <w:sz w:val="16"/>
          <w:szCs w:val="16"/>
        </w:rPr>
        <w:t>Wir wünschen den Spielen einen fairen Verlauf.</w:t>
      </w:r>
    </w:p>
    <w:p w:rsidR="005811DD" w:rsidRDefault="005811DD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ind w:right="-227"/>
        <w:rPr>
          <w:sz w:val="16"/>
          <w:szCs w:val="16"/>
        </w:rPr>
      </w:pPr>
      <w:r w:rsidRPr="00512DC5">
        <w:rPr>
          <w:sz w:val="16"/>
          <w:szCs w:val="16"/>
        </w:rPr>
        <w:t>Mit sportlichen Grüßen</w:t>
      </w:r>
    </w:p>
    <w:p w:rsidR="006C4D65" w:rsidRDefault="006C4D65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ind w:right="-227"/>
        <w:rPr>
          <w:sz w:val="16"/>
          <w:szCs w:val="16"/>
        </w:rPr>
      </w:pPr>
    </w:p>
    <w:p w:rsidR="006C4D65" w:rsidRPr="00B46678" w:rsidRDefault="009E7C65" w:rsidP="005811D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suppressAutoHyphens/>
        <w:snapToGrid w:val="0"/>
        <w:ind w:right="-227"/>
        <w:rPr>
          <w:rFonts w:ascii="Times New Roman" w:hAnsi="Times New Roman"/>
          <w:sz w:val="16"/>
          <w:szCs w:val="16"/>
        </w:rPr>
      </w:pPr>
      <w:r w:rsidRPr="00B46678">
        <w:rPr>
          <w:sz w:val="16"/>
          <w:szCs w:val="16"/>
        </w:rPr>
        <w:t>Björn Birk – Spielleiter Pokal</w:t>
      </w:r>
      <w:r w:rsidR="00B46678" w:rsidRPr="00B46678">
        <w:rPr>
          <w:sz w:val="16"/>
          <w:szCs w:val="16"/>
        </w:rPr>
        <w:tab/>
        <w:t>Klaus Robert Reuter - Kreissachbearbeiter</w:t>
      </w:r>
    </w:p>
    <w:p w:rsidR="00F4763A" w:rsidRDefault="00F4763A" w:rsidP="00F4763A">
      <w:pPr>
        <w:rPr>
          <w:rFonts w:ascii="Arial" w:hAnsi="Arial" w:cs="Arial"/>
          <w:b/>
          <w:sz w:val="22"/>
          <w:szCs w:val="22"/>
        </w:rPr>
      </w:pPr>
    </w:p>
    <w:p w:rsidR="0081553F" w:rsidRPr="005811DD" w:rsidRDefault="0081553F" w:rsidP="00F4763A">
      <w:pPr>
        <w:rPr>
          <w:rFonts w:ascii="Arial" w:hAnsi="Arial" w:cs="Arial"/>
          <w:sz w:val="22"/>
          <w:szCs w:val="22"/>
        </w:rPr>
      </w:pPr>
    </w:p>
    <w:sectPr w:rsidR="0081553F" w:rsidRPr="005811DD" w:rsidSect="000938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FDA" w:rsidRDefault="00061FDA" w:rsidP="00816926">
      <w:r>
        <w:separator/>
      </w:r>
    </w:p>
  </w:endnote>
  <w:endnote w:type="continuationSeparator" w:id="0">
    <w:p w:rsidR="00061FDA" w:rsidRDefault="00061FDA" w:rsidP="0081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DA" w:rsidRDefault="00061FD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DA" w:rsidRDefault="00061FDA" w:rsidP="00A21218">
    <w:pPr>
      <w:pStyle w:val="Fuzeile"/>
      <w:tabs>
        <w:tab w:val="clear" w:pos="4536"/>
        <w:tab w:val="clear" w:pos="9072"/>
        <w:tab w:val="center" w:pos="4819"/>
      </w:tabs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-615315</wp:posOffset>
          </wp:positionH>
          <wp:positionV relativeFrom="paragraph">
            <wp:posOffset>-923925</wp:posOffset>
          </wp:positionV>
          <wp:extent cx="7553325" cy="1527810"/>
          <wp:effectExtent l="0" t="0" r="9525" b="0"/>
          <wp:wrapNone/>
          <wp:docPr id="2" name="Bild 2" descr="doc20130527125721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20130527125721_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845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52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DA" w:rsidRDefault="00061F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FDA" w:rsidRDefault="00061FDA" w:rsidP="00816926">
      <w:r>
        <w:separator/>
      </w:r>
    </w:p>
  </w:footnote>
  <w:footnote w:type="continuationSeparator" w:id="0">
    <w:p w:rsidR="00061FDA" w:rsidRDefault="00061FDA" w:rsidP="00816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DA" w:rsidRDefault="00061FD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DA" w:rsidRDefault="00061FDA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-438785</wp:posOffset>
          </wp:positionV>
          <wp:extent cx="7553325" cy="3874770"/>
          <wp:effectExtent l="0" t="0" r="9525" b="0"/>
          <wp:wrapNone/>
          <wp:docPr id="1" name="Bild 1" descr="doc20130527125721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20130527125721_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742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387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DA" w:rsidRDefault="00061FD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21D6"/>
    <w:multiLevelType w:val="hybridMultilevel"/>
    <w:tmpl w:val="72580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164073980"/>
  </wne:recipientData>
  <wne:recipientData>
    <wne:active wne:val="1"/>
    <wne:hash wne:val="-2017288211"/>
  </wne:recipientData>
  <wne:recipientData>
    <wne:active wne:val="1"/>
    <wne:hash wne:val="-299089591"/>
  </wne:recipientData>
  <wne:recipientData>
    <wne:active wne:val="1"/>
    <wne:hash wne:val="349105295"/>
  </wne:recipientData>
  <wne:recipientData>
    <wne:active wne:val="1"/>
    <wne:hash wne:val="1813934109"/>
  </wne:recipientData>
  <wne:recipientData>
    <wne:active wne:val="1"/>
    <wne:hash wne:val="1775425428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O:\01_Mitarbeiter\Maylandt\02_Schule u.Fußball\sportbetonte Grundschule\Ehrengäste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Tabelle1$` "/>
    <w:odso>
      <w:udl w:val="Provider=Microsoft.ACE.OLEDB.12.0;User ID=Admin;Data Source=O:\01_Mitarbeiter\Maylandt\02_Schule u.Fußball\sportbetonte Grundschule\Ehrengäste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"/>
      <w:colDelim w:val="9"/>
      <w:fHdr/>
      <w:fieldMapData>
        <w:lid w:val="de-DE"/>
      </w:fieldMapData>
      <w:fieldMapData>
        <w:type w:val="dbColumn"/>
        <w:name w:val="Anrede"/>
        <w:mappedName w:val="Anrede"/>
        <w:column w:val="7"/>
        <w:lid w:val="de-DE"/>
      </w:fieldMapData>
      <w:fieldMapData>
        <w:type w:val="dbColumn"/>
        <w:name w:val="Vorname"/>
        <w:mappedName w:val="Vorname"/>
        <w:column w:val="2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type w:val="dbColumn"/>
        <w:name w:val="Position"/>
        <w:mappedName w:val="Position"/>
        <w:column w:val="1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type w:val="dbColumn"/>
        <w:name w:val="Ort"/>
        <w:mappedName w:val="Ort"/>
        <w:column w:val="6"/>
        <w:lid w:val="de-DE"/>
      </w:fieldMapData>
      <w:fieldMapData>
        <w:lid w:val="de-DE"/>
      </w:fieldMapData>
      <w:fieldMapData>
        <w:type w:val="dbColumn"/>
        <w:name w:val="PLZ"/>
        <w:mappedName w:val="PLZ"/>
        <w:column w:val="5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recipientData r:id="rId1"/>
    </w:odso>
  </w:mailMerge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D4"/>
    <w:rsid w:val="0002731D"/>
    <w:rsid w:val="000343B2"/>
    <w:rsid w:val="00061FDA"/>
    <w:rsid w:val="00071AA8"/>
    <w:rsid w:val="000914D4"/>
    <w:rsid w:val="0009389A"/>
    <w:rsid w:val="00134DC3"/>
    <w:rsid w:val="001450CA"/>
    <w:rsid w:val="001527E4"/>
    <w:rsid w:val="001B3449"/>
    <w:rsid w:val="001B6B14"/>
    <w:rsid w:val="001D6123"/>
    <w:rsid w:val="001F2CA2"/>
    <w:rsid w:val="002052E7"/>
    <w:rsid w:val="00230096"/>
    <w:rsid w:val="00254727"/>
    <w:rsid w:val="00277E87"/>
    <w:rsid w:val="00281086"/>
    <w:rsid w:val="002959D6"/>
    <w:rsid w:val="002A1022"/>
    <w:rsid w:val="002A57DB"/>
    <w:rsid w:val="003162CC"/>
    <w:rsid w:val="00345A7E"/>
    <w:rsid w:val="00370016"/>
    <w:rsid w:val="003A04E1"/>
    <w:rsid w:val="0044621D"/>
    <w:rsid w:val="00453B6A"/>
    <w:rsid w:val="0046137D"/>
    <w:rsid w:val="00483CB3"/>
    <w:rsid w:val="004866EE"/>
    <w:rsid w:val="0049018E"/>
    <w:rsid w:val="004903D2"/>
    <w:rsid w:val="004C674C"/>
    <w:rsid w:val="004D0D19"/>
    <w:rsid w:val="004F4DC3"/>
    <w:rsid w:val="004F7B1D"/>
    <w:rsid w:val="0050181D"/>
    <w:rsid w:val="0051557A"/>
    <w:rsid w:val="00542993"/>
    <w:rsid w:val="00571378"/>
    <w:rsid w:val="005811DD"/>
    <w:rsid w:val="005B2C59"/>
    <w:rsid w:val="005C5A80"/>
    <w:rsid w:val="0061274D"/>
    <w:rsid w:val="00616FFE"/>
    <w:rsid w:val="00671D49"/>
    <w:rsid w:val="00675B50"/>
    <w:rsid w:val="006817AE"/>
    <w:rsid w:val="006C4D65"/>
    <w:rsid w:val="006D1810"/>
    <w:rsid w:val="006D6D68"/>
    <w:rsid w:val="006E4BE1"/>
    <w:rsid w:val="00723897"/>
    <w:rsid w:val="00750F06"/>
    <w:rsid w:val="00767B0D"/>
    <w:rsid w:val="007D5A9E"/>
    <w:rsid w:val="007F1E8E"/>
    <w:rsid w:val="007F6637"/>
    <w:rsid w:val="00811610"/>
    <w:rsid w:val="00813928"/>
    <w:rsid w:val="0081553F"/>
    <w:rsid w:val="00816926"/>
    <w:rsid w:val="008E67EB"/>
    <w:rsid w:val="00901E2F"/>
    <w:rsid w:val="00925503"/>
    <w:rsid w:val="009C0C99"/>
    <w:rsid w:val="009C6759"/>
    <w:rsid w:val="009E7C65"/>
    <w:rsid w:val="00A21218"/>
    <w:rsid w:val="00A51187"/>
    <w:rsid w:val="00A94E5E"/>
    <w:rsid w:val="00AC5D73"/>
    <w:rsid w:val="00B102C9"/>
    <w:rsid w:val="00B23215"/>
    <w:rsid w:val="00B34D3B"/>
    <w:rsid w:val="00B4383A"/>
    <w:rsid w:val="00B46678"/>
    <w:rsid w:val="00B50787"/>
    <w:rsid w:val="00B659CE"/>
    <w:rsid w:val="00B71BB6"/>
    <w:rsid w:val="00B7787D"/>
    <w:rsid w:val="00B95699"/>
    <w:rsid w:val="00BA4520"/>
    <w:rsid w:val="00BB618D"/>
    <w:rsid w:val="00BC323E"/>
    <w:rsid w:val="00C2003C"/>
    <w:rsid w:val="00C249C1"/>
    <w:rsid w:val="00C24C96"/>
    <w:rsid w:val="00C92EDE"/>
    <w:rsid w:val="00D10C72"/>
    <w:rsid w:val="00D24B2B"/>
    <w:rsid w:val="00D63DF1"/>
    <w:rsid w:val="00DD0326"/>
    <w:rsid w:val="00E16145"/>
    <w:rsid w:val="00E51F6B"/>
    <w:rsid w:val="00E72886"/>
    <w:rsid w:val="00E9791D"/>
    <w:rsid w:val="00ED2F47"/>
    <w:rsid w:val="00EE5E27"/>
    <w:rsid w:val="00EF360C"/>
    <w:rsid w:val="00F008F5"/>
    <w:rsid w:val="00F1010C"/>
    <w:rsid w:val="00F4763A"/>
    <w:rsid w:val="00F94CA6"/>
    <w:rsid w:val="00FC1412"/>
    <w:rsid w:val="00FE5EB9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Verdana" w:hAnsi="Verdan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811DD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080"/>
      </w:tabs>
      <w:suppressAutoHyphens/>
      <w:snapToGrid w:val="0"/>
      <w:outlineLvl w:val="0"/>
    </w:pPr>
    <w:rPr>
      <w:rFonts w:ascii="Arial" w:hAnsi="Arial"/>
      <w:b/>
      <w:i/>
      <w:iCs/>
      <w:sz w:val="22"/>
      <w:szCs w:val="26"/>
      <w:u w:val="single"/>
      <w:lang w:val="x-none" w:eastAsia="x-non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Zeilennummer">
    <w:name w:val="line number"/>
    <w:basedOn w:val="Absatz-Standardschriftart"/>
    <w:rsid w:val="000914D4"/>
  </w:style>
  <w:style w:type="character" w:styleId="Hyperlink">
    <w:name w:val="Hyperlink"/>
    <w:rsid w:val="000914D4"/>
    <w:rPr>
      <w:color w:val="0000FF"/>
      <w:u w:val="single"/>
    </w:rPr>
  </w:style>
  <w:style w:type="paragraph" w:styleId="Sprechblasentext">
    <w:name w:val="Balloon Text"/>
    <w:basedOn w:val="Standard"/>
    <w:semiHidden/>
    <w:rsid w:val="000914D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76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8169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816926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rsid w:val="008169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rsid w:val="00816926"/>
    <w:rPr>
      <w:rFonts w:ascii="Verdana" w:hAnsi="Verdana"/>
      <w:sz w:val="24"/>
      <w:szCs w:val="24"/>
    </w:rPr>
  </w:style>
  <w:style w:type="character" w:customStyle="1" w:styleId="berschrift1Zchn">
    <w:name w:val="Überschrift 1 Zchn"/>
    <w:link w:val="berschrift1"/>
    <w:rsid w:val="005811DD"/>
    <w:rPr>
      <w:rFonts w:ascii="Arial" w:hAnsi="Arial" w:cs="Arial"/>
      <w:b/>
      <w:i/>
      <w:iCs/>
      <w:sz w:val="22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Verdana" w:hAnsi="Verdan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811DD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080"/>
      </w:tabs>
      <w:suppressAutoHyphens/>
      <w:snapToGrid w:val="0"/>
      <w:outlineLvl w:val="0"/>
    </w:pPr>
    <w:rPr>
      <w:rFonts w:ascii="Arial" w:hAnsi="Arial"/>
      <w:b/>
      <w:i/>
      <w:iCs/>
      <w:sz w:val="22"/>
      <w:szCs w:val="26"/>
      <w:u w:val="single"/>
      <w:lang w:val="x-none" w:eastAsia="x-non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Zeilennummer">
    <w:name w:val="line number"/>
    <w:basedOn w:val="Absatz-Standardschriftart"/>
    <w:rsid w:val="000914D4"/>
  </w:style>
  <w:style w:type="character" w:styleId="Hyperlink">
    <w:name w:val="Hyperlink"/>
    <w:rsid w:val="000914D4"/>
    <w:rPr>
      <w:color w:val="0000FF"/>
      <w:u w:val="single"/>
    </w:rPr>
  </w:style>
  <w:style w:type="paragraph" w:styleId="Sprechblasentext">
    <w:name w:val="Balloon Text"/>
    <w:basedOn w:val="Standard"/>
    <w:semiHidden/>
    <w:rsid w:val="000914D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76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8169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816926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rsid w:val="008169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rsid w:val="00816926"/>
    <w:rPr>
      <w:rFonts w:ascii="Verdana" w:hAnsi="Verdana"/>
      <w:sz w:val="24"/>
      <w:szCs w:val="24"/>
    </w:rPr>
  </w:style>
  <w:style w:type="character" w:customStyle="1" w:styleId="berschrift1Zchn">
    <w:name w:val="Überschrift 1 Zchn"/>
    <w:link w:val="berschrift1"/>
    <w:rsid w:val="005811DD"/>
    <w:rPr>
      <w:rFonts w:ascii="Arial" w:hAnsi="Arial" w:cs="Arial"/>
      <w:b/>
      <w:i/>
      <w:iCs/>
      <w:sz w:val="22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joern.birk@sg-ibm.d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bjoern.birk@sg-ibm.d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B793-A519-49F6-80C2-AFB052D6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FV-Rheinland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MatthiasGeiter</dc:creator>
  <cp:lastModifiedBy>Reuter, Klaus Robert</cp:lastModifiedBy>
  <cp:revision>2</cp:revision>
  <cp:lastPrinted>2014-07-10T16:31:00Z</cp:lastPrinted>
  <dcterms:created xsi:type="dcterms:W3CDTF">2017-09-18T10:44:00Z</dcterms:created>
  <dcterms:modified xsi:type="dcterms:W3CDTF">2017-09-18T10:44:00Z</dcterms:modified>
</cp:coreProperties>
</file>